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013" w:rsidRPr="00EC6BDC" w:rsidRDefault="0066301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  <w:lang w:val="es-ES"/>
        </w:rPr>
      </w:pPr>
      <w:r>
        <w:rPr>
          <w:rFonts w:ascii="Arial" w:hAnsi="Arial"/>
          <w:b/>
          <w:bCs/>
          <w:color w:val="7F7F7F"/>
          <w:sz w:val="28"/>
          <w:szCs w:val="28"/>
          <w:u w:color="000000"/>
          <w:lang w:val="es-ES"/>
        </w:rPr>
        <w:t>LUCIANA BELLA QUERO</w:t>
      </w:r>
    </w:p>
    <w:p w:rsidR="00663013" w:rsidRDefault="00663013" w:rsidP="0066301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hAnsi="Arial"/>
          <w:b/>
          <w:bCs/>
          <w:color w:val="7F7F7F"/>
          <w:sz w:val="28"/>
          <w:szCs w:val="28"/>
          <w:u w:color="000000"/>
          <w:lang w:val="pt-PT"/>
        </w:rPr>
        <w:t>ONCOLOGIA CLINICA</w:t>
      </w:r>
    </w:p>
    <w:p w:rsidR="00663013" w:rsidRDefault="00663013" w:rsidP="00663013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eastAsia="Calibri" w:hAnsi="Arial" w:cs="Calibri"/>
          <w:b/>
          <w:bCs/>
          <w:color w:val="7F7F7F"/>
          <w:sz w:val="28"/>
          <w:szCs w:val="28"/>
          <w:u w:color="000000"/>
          <w:lang w:val="es-ES"/>
        </w:rPr>
        <w:t>MN 102613  MP 452322</w:t>
      </w:r>
    </w:p>
    <w:p w:rsidR="00663013" w:rsidRDefault="00A65CC4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64" w:lineRule="auto"/>
        <w:rPr>
          <w:rFonts w:ascii="Arial" w:eastAsia="Arial" w:hAnsi="Arial" w:cs="Arial"/>
          <w:b/>
          <w:bCs/>
          <w:color w:val="7F7F7F"/>
          <w:sz w:val="28"/>
          <w:szCs w:val="28"/>
          <w:u w:color="000000"/>
        </w:rPr>
      </w:pPr>
      <w:r>
        <w:rPr>
          <w:rFonts w:ascii="Arial" w:eastAsia="Arial" w:hAnsi="Arial" w:cs="Arial"/>
          <w:b/>
          <w:bCs/>
          <w:noProof/>
          <w:color w:val="7F7F7F"/>
          <w:sz w:val="28"/>
          <w:szCs w:val="28"/>
          <w:u w:color="000000"/>
          <w:lang w:val="en-US"/>
        </w:rPr>
        <w:drawing>
          <wp:anchor distT="152400" distB="152400" distL="152400" distR="152400" simplePos="0" relativeHeight="251656192" behindDoc="0" locked="0" layoutInCell="1" allowOverlap="1">
            <wp:simplePos x="0" y="0"/>
            <wp:positionH relativeFrom="margin">
              <wp:posOffset>-725805</wp:posOffset>
            </wp:positionH>
            <wp:positionV relativeFrom="line">
              <wp:posOffset>384175</wp:posOffset>
            </wp:positionV>
            <wp:extent cx="7560310" cy="267970"/>
            <wp:effectExtent l="0" t="0" r="0" b="0"/>
            <wp:wrapTopAndBottom/>
            <wp:docPr id="6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-ESPECIALISTA EN ONCOLOGIA CLINICA (2004-2006. USAL). RESIDENCIA ONCOLOGIA CLINICA HB (2004-2006)</w:t>
      </w: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-ESPECIALISTA EN MEDICINA INTERNA (2000-2004. UBA). RESIDENCIA MEDICINA INTERNA HB (2000-2004)</w:t>
      </w: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-ESPECIALISTA EN GERIATRIA Y GERONTOLOGIA  (2003-2004. AMA. SAGG) </w:t>
      </w:r>
    </w:p>
    <w:p w:rsidR="00663013" w:rsidRPr="00EC6BDC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-TITULO DE MEDICA  (2000. UNIVERSIDAD MAIMONIDES)         </w:t>
      </w:r>
    </w:p>
    <w:p w:rsidR="00663013" w:rsidRDefault="00A65CC4" w:rsidP="00663013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eastAsia="Arial" w:hAnsi="Arial" w:cs="Arial"/>
          <w:b/>
          <w:noProof/>
          <w:color w:val="7F7F7F"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margin">
              <wp:posOffset>-725805</wp:posOffset>
            </wp:positionH>
            <wp:positionV relativeFrom="line">
              <wp:posOffset>204470</wp:posOffset>
            </wp:positionV>
            <wp:extent cx="7560310" cy="267970"/>
            <wp:effectExtent l="0" t="0" r="0" b="0"/>
            <wp:wrapTopAndBottom/>
            <wp:docPr id="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013">
        <w:rPr>
          <w:rFonts w:ascii="Arial" w:hAnsi="Arial"/>
          <w:b/>
          <w:sz w:val="22"/>
          <w:lang w:val="es-ES"/>
        </w:rPr>
        <w:t>-</w:t>
      </w:r>
      <w:r w:rsidR="00663013" w:rsidRPr="00E45BDB">
        <w:rPr>
          <w:rFonts w:ascii="Arial" w:hAnsi="Arial"/>
          <w:b/>
          <w:sz w:val="22"/>
          <w:lang w:val="es-ES"/>
        </w:rPr>
        <w:t>POSICION ACTUAL</w:t>
      </w:r>
      <w:r w:rsidR="00663013">
        <w:rPr>
          <w:rFonts w:ascii="Arial" w:hAnsi="Arial"/>
          <w:sz w:val="22"/>
          <w:lang w:val="es-ES"/>
        </w:rPr>
        <w:t xml:space="preserve"> :MEDICA STAFF DE  ONCOLOGIA CLINICA DEL HB (2007 HASTA LA ACTUALIDAD): FOCO ASISTENCIAL EN </w:t>
      </w:r>
      <w:r w:rsidR="00663013" w:rsidRPr="00E45BDB">
        <w:rPr>
          <w:rFonts w:ascii="Arial" w:hAnsi="Arial"/>
          <w:b/>
          <w:sz w:val="22"/>
          <w:lang w:val="es-ES"/>
        </w:rPr>
        <w:t>TUMORES DIGESTIVOS Y MELANOMA CUTANEO</w:t>
      </w:r>
      <w:r w:rsidR="00663013">
        <w:rPr>
          <w:rFonts w:ascii="Arial" w:hAnsi="Arial"/>
          <w:sz w:val="22"/>
          <w:lang w:val="es-ES"/>
        </w:rPr>
        <w:t>.</w:t>
      </w: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SEDES: HOSPITAL BRITANICO CENTRAL Y HOSPITAL BRITANICO VTE LOPEZ</w:t>
      </w: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-ANTECEDENTES ASISTENCIALES: </w:t>
      </w: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.RESIDENCIA COMPLETA EN MEDICINA INTERNA  (HB 2004-2006)</w:t>
      </w: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.RESIDENCIA COMPLETA EN ONCOLOGIA CLINICA, (HB 2000-2004)</w:t>
      </w: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.ATENCION AMBULATORIA E INTERNACION DOMICILIARIA (2002-2004.CLINICA MEDICA. HB)</w:t>
      </w: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.STAFF GUARDIA EXTERNA ( 2003-2006 HB  y 2004-2005 HTAL AUSTRAL)</w:t>
      </w: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"/>
        </w:rPr>
        <w:t>.STAFF ONCOLOGIA CLINICA Y QUIMIOTERAPIA (2003-2008 POLICLINICO OSPLAD)</w:t>
      </w:r>
    </w:p>
    <w:p w:rsidR="00663013" w:rsidRDefault="00A65CC4" w:rsidP="00663013">
      <w:pPr>
        <w:pStyle w:val="Default"/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noProof/>
          <w:color w:val="7F7F7F"/>
          <w:lang w:val="en-US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-725805</wp:posOffset>
            </wp:positionH>
            <wp:positionV relativeFrom="line">
              <wp:posOffset>181610</wp:posOffset>
            </wp:positionV>
            <wp:extent cx="7560310" cy="267970"/>
            <wp:effectExtent l="0" t="0" r="0" b="0"/>
            <wp:wrapTopAndBottom/>
            <wp:docPr id="4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013">
        <w:rPr>
          <w:rFonts w:ascii="Arial" w:hAnsi="Arial"/>
        </w:rPr>
        <w:t xml:space="preserve"> -</w:t>
      </w:r>
      <w:r w:rsidR="00663013" w:rsidRPr="00E45BDB">
        <w:rPr>
          <w:rFonts w:ascii="Arial" w:hAnsi="Arial"/>
          <w:b/>
        </w:rPr>
        <w:t>FORMACION</w:t>
      </w:r>
      <w:r w:rsidR="00663013">
        <w:rPr>
          <w:rFonts w:ascii="Arial" w:hAnsi="Arial"/>
        </w:rPr>
        <w:t xml:space="preserve"> EN INVESTIGACION CLINICA:</w:t>
      </w:r>
    </w:p>
    <w:p w:rsidR="00663013" w:rsidRPr="00F542F9" w:rsidRDefault="00663013" w:rsidP="00663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/>
          <w:sz w:val="22"/>
        </w:rPr>
      </w:pPr>
      <w:r w:rsidRPr="00F542F9">
        <w:rPr>
          <w:rFonts w:ascii="Arial" w:hAnsi="Arial"/>
          <w:sz w:val="22"/>
        </w:rPr>
        <w:t>-CURSO DE FORMACION DE INVESTIGADORES CLINICOS “PROFESOR JOSE TESSLER” (2005. GEDIC)</w:t>
      </w:r>
    </w:p>
    <w:p w:rsidR="00663013" w:rsidRDefault="00663013" w:rsidP="00663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/>
          <w:sz w:val="22"/>
        </w:rPr>
      </w:pPr>
      <w:r w:rsidRPr="00F542F9">
        <w:rPr>
          <w:rFonts w:ascii="Arial" w:hAnsi="Arial"/>
          <w:sz w:val="22"/>
        </w:rPr>
        <w:t>-CURSO DE POST-GRADO EN INVESTIGACION CLINICO-FARMACOLOGICA (2006. PINCLIFA. IBYME-CONICET)</w:t>
      </w:r>
    </w:p>
    <w:p w:rsidR="00663013" w:rsidRPr="00F542F9" w:rsidRDefault="00663013" w:rsidP="00663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hAnsi="Arial"/>
          <w:sz w:val="22"/>
        </w:rPr>
      </w:pPr>
    </w:p>
    <w:p w:rsidR="00663013" w:rsidRDefault="00663013" w:rsidP="00663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-</w:t>
      </w:r>
      <w:r w:rsidRPr="00E45BDB">
        <w:rPr>
          <w:rFonts w:ascii="Arial" w:hAnsi="Arial"/>
          <w:b/>
          <w:sz w:val="22"/>
        </w:rPr>
        <w:t>EXPERIENCIA</w:t>
      </w:r>
      <w:r w:rsidRPr="00F542F9">
        <w:rPr>
          <w:rFonts w:ascii="Arial" w:hAnsi="Arial"/>
          <w:sz w:val="22"/>
        </w:rPr>
        <w:t xml:space="preserve"> EN INVESTIGACION CLINICA</w:t>
      </w:r>
      <w:r>
        <w:rPr>
          <w:rFonts w:ascii="Arial" w:hAnsi="Arial"/>
          <w:sz w:val="22"/>
        </w:rPr>
        <w:t>:</w:t>
      </w:r>
    </w:p>
    <w:p w:rsidR="00663013" w:rsidRDefault="00663013" w:rsidP="00663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2"/>
        </w:rPr>
      </w:pPr>
    </w:p>
    <w:p w:rsidR="00663013" w:rsidRDefault="00663013" w:rsidP="00663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-PARTICIPACION EN ENSAYOS CLINICOS FASE II Y III (2004 - ACTUALIDAD) EN ROL DE SUBINVESTIGADORA E INVESTIGADORA PRINCIPAL</w:t>
      </w:r>
    </w:p>
    <w:p w:rsidR="00663013" w:rsidRDefault="00663013" w:rsidP="00663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2"/>
        </w:rPr>
      </w:pPr>
    </w:p>
    <w:p w:rsidR="00663013" w:rsidRDefault="00663013" w:rsidP="00663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-COORDINADORA DOCENTE DE LA RESIDENCIA DE ONCOLOGIA CLINICA DEL HOSPITAL   BRITANICO (2014 HASTA LA ACTUALIDAD)</w:t>
      </w:r>
    </w:p>
    <w:p w:rsidR="00663013" w:rsidRDefault="00663013" w:rsidP="00663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2"/>
        </w:rPr>
      </w:pPr>
    </w:p>
    <w:p w:rsidR="00663013" w:rsidRDefault="00663013" w:rsidP="00663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-PARTICIPACION DOCENTE EN LA CARRERA DE ESPECIALISTA EN ONCOLOGIA CLINICA (2006- HASTA LA ACTUALIDAD. USAL) </w:t>
      </w:r>
    </w:p>
    <w:p w:rsidR="00663013" w:rsidRDefault="00663013" w:rsidP="00663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2"/>
        </w:rPr>
      </w:pPr>
    </w:p>
    <w:p w:rsidR="00663013" w:rsidRDefault="00663013" w:rsidP="00663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-PARTICIPACION DOCENTE EN LA CARRERA DE ESPECIALISTA EN COLOPROCTOLOGIA (2008-2016. SAP)</w:t>
      </w:r>
    </w:p>
    <w:p w:rsidR="00663013" w:rsidRDefault="00663013" w:rsidP="00663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sz w:val="22"/>
        </w:rPr>
      </w:pPr>
    </w:p>
    <w:p w:rsidR="00663013" w:rsidRPr="00060BAE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 xml:space="preserve">                       </w:t>
      </w:r>
    </w:p>
    <w:p w:rsidR="00663013" w:rsidRPr="00060BAE" w:rsidRDefault="00A65CC4" w:rsidP="00663013">
      <w:pPr>
        <w:tabs>
          <w:tab w:val="left" w:pos="1276"/>
        </w:tabs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eastAsia="Arial" w:hAnsi="Arial" w:cs="Arial"/>
          <w:noProof/>
          <w:color w:val="7F7F7F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line">
              <wp:posOffset>425450</wp:posOffset>
            </wp:positionV>
            <wp:extent cx="7560310" cy="267970"/>
            <wp:effectExtent l="0" t="0" r="0" b="0"/>
            <wp:wrapTopAndBottom/>
            <wp:docPr id="3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6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PREMIO QUALITAS (MANEJO MULTIDISCIPLINARIO DE CANCER DE RECTO BAJO CON ABORDAJE LAPAROSCOPICO) 2013</w:t>
      </w: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  <w:r>
        <w:rPr>
          <w:rFonts w:ascii="Arial" w:hAnsi="Arial"/>
          <w:sz w:val="22"/>
          <w:lang w:val="es-ES"/>
        </w:rPr>
        <w:t>BECA SUSAN G KOMEN FOR THE CURE . PREIMPAKT TRAINING COURSE AND CONFERENCE (2010. BELGICA)</w:t>
      </w: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</w:p>
    <w:p w:rsidR="00663013" w:rsidRPr="00F322E1" w:rsidRDefault="00663013" w:rsidP="006630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lang w:val="es-AR"/>
        </w:rPr>
      </w:pP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</w:p>
    <w:p w:rsidR="00663013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</w:p>
    <w:p w:rsidR="00663013" w:rsidRPr="00060BAE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  <w:bookmarkStart w:id="0" w:name="_GoBack"/>
      <w:bookmarkEnd w:id="0"/>
    </w:p>
    <w:p w:rsidR="00663013" w:rsidRPr="00DA2166" w:rsidRDefault="00663013" w:rsidP="00663013">
      <w:pPr>
        <w:spacing w:line="360" w:lineRule="auto"/>
        <w:rPr>
          <w:rFonts w:ascii="Arial" w:hAnsi="Arial"/>
          <w:sz w:val="22"/>
          <w:lang w:val="es-ES"/>
        </w:rPr>
      </w:pPr>
    </w:p>
    <w:p w:rsidR="00663013" w:rsidRPr="00DA2166" w:rsidRDefault="00663013">
      <w:pPr>
        <w:pStyle w:val="Default"/>
        <w:jc w:val="both"/>
        <w:rPr>
          <w:rFonts w:ascii="Arial" w:eastAsia="Arial" w:hAnsi="Arial" w:cs="Arial"/>
          <w:color w:val="7F7F7F"/>
        </w:rPr>
      </w:pPr>
    </w:p>
    <w:p w:rsidR="00663013" w:rsidRPr="0051755A" w:rsidRDefault="00663013" w:rsidP="00663013">
      <w:pPr>
        <w:pStyle w:val="Default"/>
        <w:spacing w:line="360" w:lineRule="auto"/>
        <w:jc w:val="both"/>
        <w:rPr>
          <w:rFonts w:ascii="Arial" w:hAnsi="Arial"/>
          <w:lang w:val="es-ES_tradnl"/>
        </w:rPr>
      </w:pPr>
    </w:p>
    <w:p w:rsidR="00663013" w:rsidRPr="00043FD7" w:rsidRDefault="00663013" w:rsidP="00663013">
      <w:pPr>
        <w:spacing w:line="360" w:lineRule="auto"/>
        <w:jc w:val="both"/>
        <w:rPr>
          <w:rFonts w:ascii="Arial" w:hAnsi="Arial"/>
          <w:sz w:val="22"/>
          <w:lang w:val="es-ES_tradnl"/>
        </w:rPr>
      </w:pPr>
    </w:p>
    <w:sectPr w:rsidR="00663013" w:rsidRPr="00043FD7" w:rsidSect="00663013">
      <w:headerReference w:type="default" r:id="rId11"/>
      <w:pgSz w:w="11906" w:h="16838"/>
      <w:pgMar w:top="3240" w:right="1134" w:bottom="144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013" w:rsidRDefault="00663013" w:rsidP="00663013">
      <w:r>
        <w:separator/>
      </w:r>
    </w:p>
  </w:endnote>
  <w:endnote w:type="continuationSeparator" w:id="0">
    <w:p w:rsidR="00663013" w:rsidRDefault="00663013" w:rsidP="00663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013" w:rsidRDefault="00663013" w:rsidP="00663013">
      <w:r>
        <w:separator/>
      </w:r>
    </w:p>
  </w:footnote>
  <w:footnote w:type="continuationSeparator" w:id="0">
    <w:p w:rsidR="00663013" w:rsidRDefault="00663013" w:rsidP="00663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013" w:rsidRDefault="00A65CC4"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682750"/>
          <wp:effectExtent l="0" t="0" r="0" b="0"/>
          <wp:wrapNone/>
          <wp:docPr id="2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68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10210165</wp:posOffset>
          </wp:positionV>
          <wp:extent cx="7560310" cy="481965"/>
          <wp:effectExtent l="0" t="0" r="0" b="0"/>
          <wp:wrapNone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528CD"/>
    <w:multiLevelType w:val="hybridMultilevel"/>
    <w:tmpl w:val="F2843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3F"/>
    <w:rsid w:val="00663013"/>
    <w:rsid w:val="00A6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B8B09E6-6BDF-4A51-96C5-B3CB3470A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4073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n-US" w:eastAsia="en-U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styleId="Hipervnculo">
    <w:name w:val="Hyperlink"/>
    <w:rsid w:val="00D4073F"/>
    <w:rPr>
      <w:u w:val="single"/>
    </w:rPr>
  </w:style>
  <w:style w:type="table" w:customStyle="1" w:styleId="TableNormal1">
    <w:name w:val="Table Normal1"/>
    <w:rsid w:val="00D4073F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D40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bdr w:val="nil"/>
      <w:lang w:val="es-ES_tradnl" w:eastAsia="es-ES"/>
    </w:rPr>
  </w:style>
  <w:style w:type="paragraph" w:customStyle="1" w:styleId="Default">
    <w:name w:val="Default"/>
    <w:rsid w:val="00D407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Isetta</dc:creator>
  <cp:keywords/>
  <cp:lastModifiedBy>Luciana Bella Quero</cp:lastModifiedBy>
  <cp:revision>4</cp:revision>
  <dcterms:created xsi:type="dcterms:W3CDTF">2018-12-26T13:50:00Z</dcterms:created>
  <dcterms:modified xsi:type="dcterms:W3CDTF">2018-12-26T13:50:00Z</dcterms:modified>
</cp:coreProperties>
</file>